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FA" w:rsidRDefault="00A253FA" w:rsidP="00157B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FA">
        <w:rPr>
          <w:rFonts w:ascii="Times New Roman" w:hAnsi="Times New Roman" w:cs="Times New Roman"/>
          <w:b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A253FA">
        <w:rPr>
          <w:rFonts w:ascii="Times New Roman" w:hAnsi="Times New Roman" w:cs="Times New Roman"/>
          <w:b/>
          <w:sz w:val="28"/>
          <w:szCs w:val="28"/>
        </w:rPr>
        <w:t>о формировании</w:t>
      </w:r>
      <w:r w:rsidR="00157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3FA">
        <w:rPr>
          <w:rFonts w:ascii="Times New Roman" w:hAnsi="Times New Roman" w:cs="Times New Roman"/>
          <w:b/>
          <w:sz w:val="28"/>
          <w:szCs w:val="28"/>
        </w:rPr>
        <w:t xml:space="preserve">Общественного обзора </w:t>
      </w:r>
      <w:r w:rsidR="00943E5C">
        <w:rPr>
          <w:rFonts w:ascii="Times New Roman" w:hAnsi="Times New Roman" w:cs="Times New Roman"/>
          <w:b/>
          <w:sz w:val="28"/>
          <w:szCs w:val="28"/>
        </w:rPr>
        <w:br/>
      </w:r>
      <w:r w:rsidRPr="00A253FA">
        <w:rPr>
          <w:rFonts w:ascii="Times New Roman" w:hAnsi="Times New Roman" w:cs="Times New Roman"/>
          <w:b/>
          <w:sz w:val="28"/>
          <w:szCs w:val="28"/>
        </w:rPr>
        <w:t>«Стратегия социальной</w:t>
      </w:r>
      <w:r w:rsidR="00157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3FA">
        <w:rPr>
          <w:rFonts w:ascii="Times New Roman" w:hAnsi="Times New Roman" w:cs="Times New Roman"/>
          <w:b/>
          <w:sz w:val="28"/>
          <w:szCs w:val="28"/>
        </w:rPr>
        <w:t>поддержки населения субъектов РФ – 2023»</w:t>
      </w:r>
    </w:p>
    <w:p w:rsidR="00A253FA" w:rsidRPr="00A253FA" w:rsidRDefault="00A253FA" w:rsidP="00A253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3FA" w:rsidRPr="00943E5C" w:rsidRDefault="00A253FA" w:rsidP="00943E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171717"/>
          <w:sz w:val="28"/>
          <w:szCs w:val="28"/>
        </w:rPr>
      </w:pPr>
      <w:r w:rsidRPr="00943E5C">
        <w:rPr>
          <w:color w:val="171717"/>
          <w:sz w:val="28"/>
          <w:szCs w:val="28"/>
        </w:rPr>
        <w:t xml:space="preserve"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</w:t>
      </w:r>
      <w:proofErr w:type="spellStart"/>
      <w:r w:rsidRPr="00943E5C">
        <w:rPr>
          <w:color w:val="171717"/>
          <w:sz w:val="28"/>
          <w:szCs w:val="28"/>
        </w:rPr>
        <w:t>В.В.Путиным</w:t>
      </w:r>
      <w:proofErr w:type="spellEnd"/>
      <w:r w:rsidRPr="00943E5C">
        <w:rPr>
          <w:color w:val="171717"/>
          <w:sz w:val="28"/>
          <w:szCs w:val="28"/>
        </w:rPr>
        <w:t xml:space="preserve">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</w:t>
      </w:r>
      <w:r w:rsidR="00157B9C" w:rsidRP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портале</w:t>
      </w:r>
      <w:r w:rsidR="00943E5C">
        <w:rPr>
          <w:color w:val="171717"/>
          <w:sz w:val="28"/>
          <w:szCs w:val="28"/>
        </w:rPr>
        <w:t xml:space="preserve"> </w:t>
      </w:r>
      <w:hyperlink r:id="rId4" w:history="1">
        <w:r w:rsidR="00FA037E" w:rsidRPr="00943E5C">
          <w:rPr>
            <w:rStyle w:val="a4"/>
            <w:sz w:val="28"/>
            <w:szCs w:val="28"/>
            <w:bdr w:val="none" w:sz="0" w:space="0" w:color="auto" w:frame="1"/>
          </w:rPr>
          <w:t>https://rusregioninform.ru/</w:t>
        </w:r>
      </w:hyperlink>
      <w:r w:rsidR="00157B9C" w:rsidRP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Общественный обзор «Стратегия социальной поддержки населения субъектов РФ — 2023»</w:t>
      </w:r>
      <w:r w:rsidR="00943E5C">
        <w:rPr>
          <w:color w:val="171717"/>
          <w:sz w:val="28"/>
          <w:szCs w:val="28"/>
        </w:rPr>
        <w:br/>
      </w:r>
      <w:hyperlink r:id="rId5" w:history="1">
        <w:r w:rsidRPr="00943E5C">
          <w:rPr>
            <w:rStyle w:val="a4"/>
            <w:color w:val="0D6EC1"/>
            <w:sz w:val="28"/>
            <w:szCs w:val="28"/>
            <w:bdr w:val="none" w:sz="0" w:space="0" w:color="auto" w:frame="1"/>
          </w:rPr>
          <w:t>https://rusregioninform.ru/novosti-regionov/strategiya-soczialnoj-podderzhki-naseleniya-subektov-rf-2023-obshhestvennyj-obzor.html</w:t>
        </w:r>
      </w:hyperlink>
    </w:p>
    <w:p w:rsidR="00A253FA" w:rsidRPr="00943E5C" w:rsidRDefault="00A253FA" w:rsidP="00943E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171717"/>
          <w:sz w:val="28"/>
          <w:szCs w:val="28"/>
        </w:rPr>
      </w:pPr>
      <w:r w:rsidRPr="00943E5C">
        <w:rPr>
          <w:color w:val="171717"/>
          <w:sz w:val="28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</w:t>
      </w:r>
      <w:r w:rsidR="00943E5C">
        <w:rPr>
          <w:color w:val="171717"/>
          <w:sz w:val="28"/>
          <w:szCs w:val="28"/>
        </w:rPr>
        <w:t xml:space="preserve"> </w:t>
      </w:r>
      <w:r w:rsidR="00943E5C">
        <w:rPr>
          <w:color w:val="171717"/>
          <w:sz w:val="28"/>
          <w:szCs w:val="28"/>
        </w:rPr>
        <w:br/>
      </w:r>
      <w:r w:rsidRPr="00943E5C">
        <w:rPr>
          <w:color w:val="171717"/>
          <w:sz w:val="28"/>
          <w:szCs w:val="28"/>
        </w:rPr>
        <w:t>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</w:t>
      </w:r>
      <w:r w:rsid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продовольственной, промышленной, транспортной и экологической безопасности,</w:t>
      </w:r>
      <w:r w:rsid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улучшения доступности и качества услуг</w:t>
      </w:r>
      <w:r w:rsid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систем</w:t>
      </w:r>
      <w:r w:rsid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энергетики, связи и ЖКХ, медицинской помощи, развития</w:t>
      </w:r>
      <w:r w:rsid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поддержки</w:t>
      </w:r>
      <w:r w:rsid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торговли</w:t>
      </w:r>
      <w:r w:rsid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и</w:t>
      </w:r>
      <w:r w:rsid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предпринимательства,</w:t>
      </w:r>
      <w:r w:rsid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культурно-спортивного, научно-образовательного потенциала,</w:t>
      </w:r>
      <w:r w:rsid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гражданской, финансовой,</w:t>
      </w:r>
      <w:r w:rsidR="00943E5C">
        <w:rPr>
          <w:color w:val="171717"/>
          <w:sz w:val="28"/>
          <w:szCs w:val="28"/>
        </w:rPr>
        <w:t xml:space="preserve"> </w:t>
      </w:r>
      <w:r w:rsidRPr="00943E5C">
        <w:rPr>
          <w:color w:val="171717"/>
          <w:sz w:val="28"/>
          <w:szCs w:val="28"/>
        </w:rPr>
        <w:t>правовой и социальной защиты населения субъектов Российской Федерации.</w:t>
      </w:r>
    </w:p>
    <w:p w:rsidR="00A253FA" w:rsidRPr="00943E5C" w:rsidRDefault="00A253FA" w:rsidP="00943E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171717"/>
          <w:sz w:val="28"/>
          <w:szCs w:val="28"/>
        </w:rPr>
      </w:pPr>
      <w:r w:rsidRPr="00943E5C">
        <w:rPr>
          <w:color w:val="171717"/>
          <w:sz w:val="28"/>
          <w:szCs w:val="28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</w:t>
      </w:r>
      <w:r w:rsidR="00943E5C">
        <w:rPr>
          <w:color w:val="171717"/>
          <w:sz w:val="28"/>
          <w:szCs w:val="28"/>
        </w:rPr>
        <w:br/>
      </w:r>
      <w:bookmarkStart w:id="0" w:name="_GoBack"/>
      <w:bookmarkEnd w:id="0"/>
      <w:r w:rsidR="00157B9C" w:rsidRPr="00943E5C">
        <w:rPr>
          <w:color w:val="171717"/>
          <w:sz w:val="28"/>
          <w:szCs w:val="28"/>
        </w:rPr>
        <w:t xml:space="preserve"> </w:t>
      </w:r>
      <w:hyperlink r:id="rId6" w:history="1">
        <w:r w:rsidR="00157B9C" w:rsidRPr="00943E5C">
          <w:rPr>
            <w:rStyle w:val="a4"/>
            <w:sz w:val="28"/>
            <w:szCs w:val="28"/>
            <w:bdr w:val="none" w:sz="0" w:space="0" w:color="auto" w:frame="1"/>
          </w:rPr>
          <w:t>https://rusregioninform.ru/category/novosti-regionov</w:t>
        </w:r>
      </w:hyperlink>
    </w:p>
    <w:p w:rsidR="007C76ED" w:rsidRPr="00A253FA" w:rsidRDefault="007C76ED" w:rsidP="00A253FA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7C76ED" w:rsidRPr="00A2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FA"/>
    <w:rsid w:val="00157B9C"/>
    <w:rsid w:val="007C76ED"/>
    <w:rsid w:val="00943E5C"/>
    <w:rsid w:val="00A253FA"/>
    <w:rsid w:val="00FA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5B6A"/>
  <w15:chartTrackingRefBased/>
  <w15:docId w15:val="{42FC9D44-ECB9-4B6D-B0CC-691CA9A6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3FA"/>
    <w:rPr>
      <w:color w:val="0000FF"/>
      <w:u w:val="single"/>
    </w:rPr>
  </w:style>
  <w:style w:type="paragraph" w:styleId="a5">
    <w:name w:val="No Spacing"/>
    <w:uiPriority w:val="1"/>
    <w:qFormat/>
    <w:rsid w:val="00A253FA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157B9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57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category/novosti-regionov" TargetMode="External"/><Relationship Id="rId5" Type="http://schemas.openxmlformats.org/officeDocument/2006/relationships/hyperlink" Target="https://rusregioninform.ru/novosti-regionov/strategiya-soczialnoj-podderzhki-naseleniya-subektov-rf-2023-obshhestvennyj-obzor.html" TargetMode="External"/><Relationship Id="rId4" Type="http://schemas.openxmlformats.org/officeDocument/2006/relationships/hyperlink" Target="https://rusregion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Виктор</cp:lastModifiedBy>
  <cp:revision>3</cp:revision>
  <dcterms:created xsi:type="dcterms:W3CDTF">2022-11-01T09:16:00Z</dcterms:created>
  <dcterms:modified xsi:type="dcterms:W3CDTF">2022-11-01T09:53:00Z</dcterms:modified>
</cp:coreProperties>
</file>